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9E5A" w14:textId="77777777" w:rsidR="003524AE" w:rsidRPr="00171695" w:rsidRDefault="00656E30">
      <w:pPr>
        <w:rPr>
          <w:b/>
          <w:u w:val="single"/>
        </w:rPr>
      </w:pPr>
      <w:r w:rsidRPr="00171695">
        <w:rPr>
          <w:b/>
          <w:u w:val="single"/>
        </w:rPr>
        <w:t>118.15 Contracting FY 22</w:t>
      </w:r>
    </w:p>
    <w:p w14:paraId="54DED8A2" w14:textId="6B651A03" w:rsidR="00656E30" w:rsidRPr="00171695" w:rsidRDefault="00A73743">
      <w:pPr>
        <w:rPr>
          <w:b/>
          <w:u w:val="single"/>
        </w:rPr>
      </w:pPr>
      <w:r>
        <w:rPr>
          <w:b/>
          <w:u w:val="single"/>
        </w:rPr>
        <w:t xml:space="preserve">Northwood Tech - </w:t>
      </w:r>
      <w:r w:rsidR="00656E30" w:rsidRPr="00171695">
        <w:rPr>
          <w:b/>
          <w:u w:val="single"/>
        </w:rPr>
        <w:t xml:space="preserve"> Ladysmith</w:t>
      </w:r>
    </w:p>
    <w:p w14:paraId="04299519" w14:textId="77777777" w:rsidR="00656E30" w:rsidRDefault="00656E30"/>
    <w:p w14:paraId="4A49962E" w14:textId="77777777" w:rsidR="00656E30" w:rsidRDefault="00656E30"/>
    <w:p w14:paraId="04134219" w14:textId="77777777" w:rsidR="00656E30" w:rsidRPr="0014739D" w:rsidRDefault="00656E30">
      <w:pPr>
        <w:rPr>
          <w:b/>
        </w:rPr>
      </w:pPr>
      <w:r w:rsidRPr="0014739D">
        <w:rPr>
          <w:b/>
        </w:rPr>
        <w:t>118.15 Contracting Instruction</w:t>
      </w:r>
      <w:r w:rsidR="0014739D" w:rsidRPr="0014739D">
        <w:rPr>
          <w:b/>
        </w:rPr>
        <w:t xml:space="preserve"> Dates and Times</w:t>
      </w:r>
      <w:r w:rsidRPr="0014739D">
        <w:rPr>
          <w:b/>
        </w:rPr>
        <w:t xml:space="preserve"> </w:t>
      </w:r>
    </w:p>
    <w:p w14:paraId="71DB7552" w14:textId="77777777" w:rsidR="00171695" w:rsidRDefault="00656E30" w:rsidP="00171695">
      <w:pPr>
        <w:pStyle w:val="ListParagraph"/>
        <w:numPr>
          <w:ilvl w:val="0"/>
          <w:numId w:val="7"/>
        </w:numPr>
      </w:pPr>
      <w:r>
        <w:t xml:space="preserve">August 23, 2021 through May 13, 2022 </w:t>
      </w:r>
    </w:p>
    <w:p w14:paraId="3042BF73" w14:textId="77777777" w:rsidR="004A55C5" w:rsidRDefault="004A55C5" w:rsidP="00171695">
      <w:pPr>
        <w:ind w:left="1080"/>
      </w:pPr>
    </w:p>
    <w:p w14:paraId="4782F698" w14:textId="636B7787" w:rsidR="004A55C5" w:rsidRDefault="00656E30" w:rsidP="00FF6934">
      <w:pPr>
        <w:ind w:left="1080"/>
      </w:pPr>
      <w:r>
        <w:t>(</w:t>
      </w:r>
      <w:r w:rsidR="00171695">
        <w:t>Se</w:t>
      </w:r>
      <w:r w:rsidR="00171695" w:rsidRPr="004A55C5">
        <w:t>e</w:t>
      </w:r>
      <w:r w:rsidRPr="00A73743">
        <w:t xml:space="preserve"> </w:t>
      </w:r>
      <w:r w:rsidR="00A73743" w:rsidRPr="00A73743">
        <w:t xml:space="preserve">attached </w:t>
      </w:r>
      <w:r w:rsidR="004A55C5" w:rsidRPr="00A73743">
        <w:t>Northwood</w:t>
      </w:r>
      <w:r w:rsidRPr="00A73743">
        <w:t xml:space="preserve"> </w:t>
      </w:r>
      <w:r>
        <w:t>calendar for vacation dates</w:t>
      </w:r>
      <w:r w:rsidR="00171695">
        <w:t>. Students will follow the</w:t>
      </w:r>
      <w:r w:rsidR="00171695" w:rsidRPr="00A73743">
        <w:t xml:space="preserve"> </w:t>
      </w:r>
      <w:r w:rsidR="004A55C5" w:rsidRPr="00A73743">
        <w:t>Northwood</w:t>
      </w:r>
      <w:r w:rsidR="00171695" w:rsidRPr="00A73743">
        <w:t xml:space="preserve"> </w:t>
      </w:r>
      <w:r w:rsidR="00FF6934">
        <w:t xml:space="preserve">Tech </w:t>
      </w:r>
      <w:r w:rsidR="00171695">
        <w:t>calendar not the K12 calendar</w:t>
      </w:r>
      <w:r>
        <w:t>)</w:t>
      </w:r>
      <w:r w:rsidR="00A73743">
        <w:t xml:space="preserve"> </w:t>
      </w:r>
    </w:p>
    <w:p w14:paraId="6A21C16E" w14:textId="77777777" w:rsidR="00656E30" w:rsidRDefault="00656E30" w:rsidP="00171695">
      <w:pPr>
        <w:pStyle w:val="ListParagraph"/>
        <w:numPr>
          <w:ilvl w:val="0"/>
          <w:numId w:val="8"/>
        </w:numPr>
      </w:pPr>
      <w:r>
        <w:t>Monday</w:t>
      </w:r>
      <w:r w:rsidR="0014739D">
        <w:t xml:space="preserve"> - 9 am to 2 pm</w:t>
      </w:r>
      <w:r w:rsidR="00171695">
        <w:t xml:space="preserve"> (5 hrs.)</w:t>
      </w:r>
    </w:p>
    <w:p w14:paraId="2C0699FD" w14:textId="77777777" w:rsidR="00656E30" w:rsidRDefault="00656E30" w:rsidP="00171695">
      <w:pPr>
        <w:pStyle w:val="ListParagraph"/>
        <w:numPr>
          <w:ilvl w:val="0"/>
          <w:numId w:val="8"/>
        </w:numPr>
      </w:pPr>
      <w:r>
        <w:t>Wednesday</w:t>
      </w:r>
      <w:r w:rsidR="0014739D">
        <w:t xml:space="preserve"> - 9 am to 7 pm</w:t>
      </w:r>
      <w:r w:rsidR="00171695">
        <w:t xml:space="preserve"> (10 hrs.)</w:t>
      </w:r>
    </w:p>
    <w:p w14:paraId="144E5083" w14:textId="77777777" w:rsidR="00656E30" w:rsidRDefault="00656E30" w:rsidP="00171695">
      <w:pPr>
        <w:pStyle w:val="ListParagraph"/>
        <w:numPr>
          <w:ilvl w:val="0"/>
          <w:numId w:val="8"/>
        </w:numPr>
      </w:pPr>
      <w:r>
        <w:t>Flex hours</w:t>
      </w:r>
      <w:r w:rsidR="0014739D">
        <w:t xml:space="preserve"> -  any time convenient for student</w:t>
      </w:r>
    </w:p>
    <w:p w14:paraId="1B735DA6" w14:textId="77777777" w:rsidR="00656E30" w:rsidRDefault="00656E30" w:rsidP="00656E30"/>
    <w:p w14:paraId="33DC7BA7" w14:textId="77777777" w:rsidR="00656E30" w:rsidRPr="0014739D" w:rsidRDefault="0014739D" w:rsidP="00656E30">
      <w:pPr>
        <w:rPr>
          <w:b/>
        </w:rPr>
      </w:pPr>
      <w:r w:rsidRPr="0014739D">
        <w:rPr>
          <w:b/>
        </w:rPr>
        <w:t>Writing of C</w:t>
      </w:r>
      <w:r w:rsidR="00656E30" w:rsidRPr="0014739D">
        <w:rPr>
          <w:b/>
        </w:rPr>
        <w:t xml:space="preserve">ontracts and </w:t>
      </w:r>
      <w:r w:rsidRPr="0014739D">
        <w:rPr>
          <w:b/>
        </w:rPr>
        <w:t>E</w:t>
      </w:r>
      <w:r w:rsidR="00C207C4" w:rsidRPr="0014739D">
        <w:rPr>
          <w:b/>
        </w:rPr>
        <w:t>xpectations</w:t>
      </w:r>
    </w:p>
    <w:p w14:paraId="2C80810C" w14:textId="07DAE56E" w:rsidR="00656E30" w:rsidRDefault="00656E30" w:rsidP="00656E30">
      <w:pPr>
        <w:pStyle w:val="ListParagraph"/>
        <w:numPr>
          <w:ilvl w:val="0"/>
          <w:numId w:val="2"/>
        </w:numPr>
      </w:pPr>
      <w:r>
        <w:t>Contracts can</w:t>
      </w:r>
      <w:r w:rsidR="004A55C5">
        <w:t>/</w:t>
      </w:r>
      <w:r w:rsidR="004A55C5" w:rsidRPr="00A73743">
        <w:t>may</w:t>
      </w:r>
      <w:r>
        <w:t xml:space="preserve"> be written for </w:t>
      </w:r>
      <w:r w:rsidR="003574C9">
        <w:t xml:space="preserve">a minimum of </w:t>
      </w:r>
      <w:r>
        <w:t>10 per week if student is working or actively pursuing employment</w:t>
      </w:r>
    </w:p>
    <w:p w14:paraId="58E378DB" w14:textId="77777777" w:rsidR="003574C9" w:rsidRDefault="003574C9" w:rsidP="00656E30">
      <w:pPr>
        <w:pStyle w:val="ListParagraph"/>
        <w:numPr>
          <w:ilvl w:val="0"/>
          <w:numId w:val="2"/>
        </w:numPr>
      </w:pPr>
      <w:r>
        <w:t>Students who are not working should have contracts written for 15 hours per week</w:t>
      </w:r>
    </w:p>
    <w:p w14:paraId="29A05F0C" w14:textId="77777777" w:rsidR="0014739D" w:rsidRDefault="0014739D" w:rsidP="0014739D">
      <w:pPr>
        <w:pStyle w:val="ListParagraph"/>
        <w:numPr>
          <w:ilvl w:val="1"/>
          <w:numId w:val="2"/>
        </w:numPr>
      </w:pPr>
      <w:r>
        <w:t>Contracts can be amended if students become employed</w:t>
      </w:r>
    </w:p>
    <w:p w14:paraId="086B2202" w14:textId="77777777" w:rsidR="00656E30" w:rsidRDefault="00656E30" w:rsidP="00656E30">
      <w:pPr>
        <w:pStyle w:val="ListParagraph"/>
        <w:numPr>
          <w:ilvl w:val="0"/>
          <w:numId w:val="2"/>
        </w:numPr>
      </w:pPr>
      <w:r>
        <w:t xml:space="preserve">Students must be face to face for  a minimum of 2/3 of their contracted time </w:t>
      </w:r>
    </w:p>
    <w:p w14:paraId="1104679E" w14:textId="77777777" w:rsidR="00656E30" w:rsidRDefault="00656E30" w:rsidP="00656E30">
      <w:pPr>
        <w:pStyle w:val="ListParagraph"/>
        <w:numPr>
          <w:ilvl w:val="1"/>
          <w:numId w:val="2"/>
        </w:numPr>
      </w:pPr>
      <w:r>
        <w:t>This must be approved by K12 school distinct</w:t>
      </w:r>
    </w:p>
    <w:p w14:paraId="7107D769" w14:textId="200080A5" w:rsidR="00656E30" w:rsidRDefault="00656E30" w:rsidP="00656E30">
      <w:pPr>
        <w:pStyle w:val="ListParagraph"/>
        <w:numPr>
          <w:ilvl w:val="1"/>
          <w:numId w:val="2"/>
        </w:numPr>
      </w:pPr>
      <w:r>
        <w:t>Sample schedules</w:t>
      </w:r>
      <w:r w:rsidR="004A55C5" w:rsidRPr="004A55C5">
        <w:rPr>
          <w:color w:val="FF0000"/>
        </w:rPr>
        <w:t>:</w:t>
      </w:r>
    </w:p>
    <w:p w14:paraId="689B11A3" w14:textId="77777777" w:rsidR="004A55C5" w:rsidRDefault="004A55C5" w:rsidP="004A55C5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474"/>
        <w:gridCol w:w="1327"/>
        <w:gridCol w:w="1372"/>
        <w:gridCol w:w="592"/>
        <w:gridCol w:w="1917"/>
      </w:tblGrid>
      <w:tr w:rsidR="003574C9" w14:paraId="40B9392B" w14:textId="77777777" w:rsidTr="003574C9">
        <w:tc>
          <w:tcPr>
            <w:tcW w:w="1474" w:type="dxa"/>
            <w:shd w:val="clear" w:color="auto" w:fill="FFC000"/>
          </w:tcPr>
          <w:p w14:paraId="54DFCE21" w14:textId="77777777" w:rsidR="003574C9" w:rsidRDefault="003574C9" w:rsidP="00C207C4">
            <w:r>
              <w:t xml:space="preserve">Contracted </w:t>
            </w:r>
          </w:p>
          <w:p w14:paraId="28F3B2EA" w14:textId="77777777" w:rsidR="003574C9" w:rsidRDefault="003574C9" w:rsidP="00C207C4">
            <w:r>
              <w:t>Hours</w:t>
            </w:r>
          </w:p>
        </w:tc>
        <w:tc>
          <w:tcPr>
            <w:tcW w:w="1327" w:type="dxa"/>
            <w:shd w:val="clear" w:color="auto" w:fill="FFC000"/>
          </w:tcPr>
          <w:p w14:paraId="28237634" w14:textId="77777777" w:rsidR="003574C9" w:rsidRDefault="003574C9" w:rsidP="00C207C4">
            <w:r>
              <w:t>Face to Face</w:t>
            </w:r>
          </w:p>
        </w:tc>
        <w:tc>
          <w:tcPr>
            <w:tcW w:w="1372" w:type="dxa"/>
            <w:shd w:val="clear" w:color="auto" w:fill="FFC000"/>
          </w:tcPr>
          <w:p w14:paraId="737A6F65" w14:textId="77777777" w:rsidR="003574C9" w:rsidRDefault="003574C9" w:rsidP="00C207C4">
            <w:r>
              <w:t>Online</w:t>
            </w:r>
          </w:p>
          <w:p w14:paraId="3B1072F9" w14:textId="77777777" w:rsidR="003574C9" w:rsidRDefault="003574C9" w:rsidP="00C207C4">
            <w:r>
              <w:t>Work</w:t>
            </w:r>
          </w:p>
        </w:tc>
        <w:tc>
          <w:tcPr>
            <w:tcW w:w="592" w:type="dxa"/>
            <w:shd w:val="clear" w:color="auto" w:fill="5B9BD5" w:themeFill="accent1"/>
          </w:tcPr>
          <w:p w14:paraId="011788E9" w14:textId="77777777" w:rsidR="003574C9" w:rsidRDefault="003574C9" w:rsidP="00C207C4">
            <w:r>
              <w:t>Or</w:t>
            </w:r>
          </w:p>
        </w:tc>
        <w:tc>
          <w:tcPr>
            <w:tcW w:w="1917" w:type="dxa"/>
            <w:shd w:val="clear" w:color="auto" w:fill="FFC000"/>
          </w:tcPr>
          <w:p w14:paraId="7EEC0CEF" w14:textId="77777777" w:rsidR="003574C9" w:rsidRDefault="003574C9" w:rsidP="00C207C4">
            <w:r>
              <w:t>Face to Face</w:t>
            </w:r>
          </w:p>
        </w:tc>
      </w:tr>
      <w:tr w:rsidR="003574C9" w14:paraId="7604AD68" w14:textId="77777777" w:rsidTr="003574C9">
        <w:tc>
          <w:tcPr>
            <w:tcW w:w="1474" w:type="dxa"/>
          </w:tcPr>
          <w:p w14:paraId="1CD2EDE1" w14:textId="77777777" w:rsidR="003574C9" w:rsidRDefault="003574C9" w:rsidP="00C207C4">
            <w:r>
              <w:t>10 hours</w:t>
            </w:r>
          </w:p>
        </w:tc>
        <w:tc>
          <w:tcPr>
            <w:tcW w:w="1327" w:type="dxa"/>
          </w:tcPr>
          <w:p w14:paraId="62FCA09C" w14:textId="77777777" w:rsidR="003574C9" w:rsidRDefault="003574C9" w:rsidP="00C207C4">
            <w:r>
              <w:t>7</w:t>
            </w:r>
            <w:r w:rsidR="0014739D">
              <w:t xml:space="preserve"> hours minimum</w:t>
            </w:r>
          </w:p>
        </w:tc>
        <w:tc>
          <w:tcPr>
            <w:tcW w:w="1372" w:type="dxa"/>
          </w:tcPr>
          <w:p w14:paraId="10AA72A4" w14:textId="77777777" w:rsidR="003574C9" w:rsidRDefault="003574C9" w:rsidP="00C207C4">
            <w:r>
              <w:t>3</w:t>
            </w:r>
            <w:r w:rsidR="0014739D">
              <w:t xml:space="preserve"> hours</w:t>
            </w:r>
          </w:p>
          <w:p w14:paraId="75FCBB9E" w14:textId="77777777" w:rsidR="0014739D" w:rsidRDefault="0014739D" w:rsidP="00C207C4">
            <w:r>
              <w:t>maximum</w:t>
            </w:r>
          </w:p>
        </w:tc>
        <w:tc>
          <w:tcPr>
            <w:tcW w:w="592" w:type="dxa"/>
            <w:shd w:val="clear" w:color="auto" w:fill="5B9BD5" w:themeFill="accent1"/>
          </w:tcPr>
          <w:p w14:paraId="7BB68585" w14:textId="77777777" w:rsidR="003574C9" w:rsidRDefault="003574C9" w:rsidP="00C207C4"/>
        </w:tc>
        <w:tc>
          <w:tcPr>
            <w:tcW w:w="1917" w:type="dxa"/>
          </w:tcPr>
          <w:p w14:paraId="242D3987" w14:textId="77777777" w:rsidR="003574C9" w:rsidRDefault="003574C9" w:rsidP="00C207C4">
            <w:r>
              <w:t>10</w:t>
            </w:r>
            <w:r w:rsidR="0014739D">
              <w:t xml:space="preserve"> hours</w:t>
            </w:r>
          </w:p>
        </w:tc>
      </w:tr>
      <w:tr w:rsidR="003574C9" w14:paraId="0E8720F9" w14:textId="77777777" w:rsidTr="003574C9">
        <w:tc>
          <w:tcPr>
            <w:tcW w:w="1474" w:type="dxa"/>
          </w:tcPr>
          <w:p w14:paraId="2C7D65EB" w14:textId="77777777" w:rsidR="003574C9" w:rsidRDefault="003574C9" w:rsidP="00C207C4">
            <w:r>
              <w:t>15 hours</w:t>
            </w:r>
          </w:p>
        </w:tc>
        <w:tc>
          <w:tcPr>
            <w:tcW w:w="1327" w:type="dxa"/>
          </w:tcPr>
          <w:p w14:paraId="61BBBB04" w14:textId="77777777" w:rsidR="003574C9" w:rsidRDefault="003574C9" w:rsidP="00C207C4">
            <w:r>
              <w:t>10</w:t>
            </w:r>
            <w:r w:rsidR="0014739D">
              <w:t xml:space="preserve"> hours</w:t>
            </w:r>
          </w:p>
          <w:p w14:paraId="7A026FB3" w14:textId="77777777" w:rsidR="0014739D" w:rsidRDefault="0014739D" w:rsidP="00C207C4">
            <w:r>
              <w:t>minimum</w:t>
            </w:r>
          </w:p>
        </w:tc>
        <w:tc>
          <w:tcPr>
            <w:tcW w:w="1372" w:type="dxa"/>
          </w:tcPr>
          <w:p w14:paraId="4A8431C5" w14:textId="77777777" w:rsidR="003574C9" w:rsidRDefault="003574C9" w:rsidP="00C207C4">
            <w:r>
              <w:t>5</w:t>
            </w:r>
            <w:r w:rsidR="0014739D">
              <w:t xml:space="preserve"> hours</w:t>
            </w:r>
          </w:p>
          <w:p w14:paraId="4C762344" w14:textId="77777777" w:rsidR="0014739D" w:rsidRDefault="0014739D" w:rsidP="00C207C4">
            <w:r>
              <w:t>maximum</w:t>
            </w:r>
          </w:p>
        </w:tc>
        <w:tc>
          <w:tcPr>
            <w:tcW w:w="592" w:type="dxa"/>
            <w:shd w:val="clear" w:color="auto" w:fill="5B9BD5" w:themeFill="accent1"/>
          </w:tcPr>
          <w:p w14:paraId="6B33B33B" w14:textId="77777777" w:rsidR="003574C9" w:rsidRDefault="003574C9" w:rsidP="00C207C4"/>
        </w:tc>
        <w:tc>
          <w:tcPr>
            <w:tcW w:w="1917" w:type="dxa"/>
          </w:tcPr>
          <w:p w14:paraId="396FBBDF" w14:textId="77777777" w:rsidR="003574C9" w:rsidRDefault="003574C9" w:rsidP="00C207C4">
            <w:r>
              <w:t>15</w:t>
            </w:r>
            <w:r w:rsidR="0014739D">
              <w:t xml:space="preserve"> hours</w:t>
            </w:r>
          </w:p>
        </w:tc>
      </w:tr>
    </w:tbl>
    <w:p w14:paraId="7108A474" w14:textId="77777777" w:rsidR="00656E30" w:rsidRDefault="00656E30" w:rsidP="003574C9"/>
    <w:p w14:paraId="7399F897" w14:textId="40977F62" w:rsidR="003574C9" w:rsidRDefault="003574C9" w:rsidP="003574C9">
      <w:pPr>
        <w:pStyle w:val="ListParagraph"/>
        <w:numPr>
          <w:ilvl w:val="0"/>
          <w:numId w:val="5"/>
        </w:numPr>
      </w:pPr>
      <w:r>
        <w:t xml:space="preserve"> All 118.15 </w:t>
      </w:r>
      <w:r w:rsidRPr="00A73743">
        <w:t>contract</w:t>
      </w:r>
      <w:r w:rsidRPr="00A73743">
        <w:rPr>
          <w:strike/>
        </w:rPr>
        <w:t>s</w:t>
      </w:r>
      <w:r w:rsidRPr="00A73743">
        <w:t xml:space="preserve"> </w:t>
      </w:r>
      <w:r w:rsidR="004A55C5" w:rsidRPr="00A73743">
        <w:t xml:space="preserve">students </w:t>
      </w:r>
      <w:r>
        <w:t>will be re</w:t>
      </w:r>
      <w:r w:rsidR="003C6FF9">
        <w:t>quired to take a TABE math and r</w:t>
      </w:r>
      <w:r>
        <w:t>eading assessment</w:t>
      </w:r>
    </w:p>
    <w:p w14:paraId="74E29BD5" w14:textId="0EFE97C4" w:rsidR="003574C9" w:rsidRDefault="003574C9" w:rsidP="003574C9">
      <w:pPr>
        <w:pStyle w:val="ListParagraph"/>
        <w:numPr>
          <w:ilvl w:val="1"/>
          <w:numId w:val="5"/>
        </w:numPr>
      </w:pPr>
      <w:r>
        <w:t>If accommodation</w:t>
      </w:r>
      <w:r w:rsidR="004A55C5" w:rsidRPr="00A73743">
        <w:t>s</w:t>
      </w:r>
      <w:r>
        <w:t xml:space="preserve"> are required, documentation must be provided by the school district</w:t>
      </w:r>
    </w:p>
    <w:p w14:paraId="348138A2" w14:textId="384BA54A" w:rsidR="003574C9" w:rsidRDefault="003574C9" w:rsidP="003574C9">
      <w:pPr>
        <w:pStyle w:val="ListParagraph"/>
        <w:numPr>
          <w:ilvl w:val="1"/>
          <w:numId w:val="5"/>
        </w:numPr>
      </w:pPr>
      <w:r>
        <w:t xml:space="preserve">Students must </w:t>
      </w:r>
      <w:r w:rsidR="0014739D">
        <w:t xml:space="preserve">demonstrate </w:t>
      </w:r>
      <w:r>
        <w:t>the ability to benefit and progress through the program to be</w:t>
      </w:r>
      <w:r w:rsidR="0014739D">
        <w:t xml:space="preserve"> admitted to the </w:t>
      </w:r>
      <w:r w:rsidR="00FF6934">
        <w:t>Northwood Tech 118.15 contract</w:t>
      </w:r>
      <w:r w:rsidR="0014739D">
        <w:t xml:space="preserve"> program.</w:t>
      </w:r>
    </w:p>
    <w:p w14:paraId="1A7E34C7" w14:textId="2AA1871D" w:rsidR="004A55C5" w:rsidRDefault="0014739D" w:rsidP="0014739D">
      <w:pPr>
        <w:pStyle w:val="ListParagraph"/>
        <w:numPr>
          <w:ilvl w:val="0"/>
          <w:numId w:val="5"/>
        </w:numPr>
      </w:pPr>
      <w:r>
        <w:t xml:space="preserve">Contracts can be </w:t>
      </w:r>
      <w:r w:rsidRPr="004A55C5">
        <w:rPr>
          <w:u w:val="single"/>
        </w:rPr>
        <w:t xml:space="preserve">cancelled </w:t>
      </w:r>
      <w:r>
        <w:t>for behavior issues by</w:t>
      </w:r>
      <w:r w:rsidR="004A55C5" w:rsidRPr="00A73743">
        <w:t xml:space="preserve"> Northwood</w:t>
      </w:r>
      <w:r w:rsidR="00FF6934">
        <w:t xml:space="preserve"> Tech</w:t>
      </w:r>
      <w:r w:rsidRPr="00A73743">
        <w:t xml:space="preserve"> </w:t>
      </w:r>
    </w:p>
    <w:p w14:paraId="5C667B3D" w14:textId="0ED85C1D" w:rsidR="0014739D" w:rsidRDefault="0014739D" w:rsidP="004A55C5">
      <w:pPr>
        <w:pStyle w:val="ListParagraph"/>
        <w:numPr>
          <w:ilvl w:val="1"/>
          <w:numId w:val="5"/>
        </w:numPr>
      </w:pPr>
      <w:r>
        <w:t>30 day due process must be provided unless it is a safety issue</w:t>
      </w:r>
    </w:p>
    <w:p w14:paraId="66107B20" w14:textId="77777777" w:rsidR="004A55C5" w:rsidRDefault="0014739D" w:rsidP="0014739D">
      <w:pPr>
        <w:pStyle w:val="ListParagraph"/>
        <w:numPr>
          <w:ilvl w:val="0"/>
          <w:numId w:val="5"/>
        </w:numPr>
      </w:pPr>
      <w:r>
        <w:t xml:space="preserve">K12 system my cancel contracts for lack of attendance or progression to completion </w:t>
      </w:r>
    </w:p>
    <w:p w14:paraId="6292AB93" w14:textId="215076DC" w:rsidR="0014739D" w:rsidRDefault="0014739D" w:rsidP="004A55C5">
      <w:pPr>
        <w:pStyle w:val="ListParagraph"/>
        <w:numPr>
          <w:ilvl w:val="1"/>
          <w:numId w:val="5"/>
        </w:numPr>
      </w:pPr>
      <w:r>
        <w:t>30 day due process must be provided</w:t>
      </w:r>
    </w:p>
    <w:p w14:paraId="2FCD0D21" w14:textId="164378F8" w:rsidR="00920293" w:rsidRDefault="00920293" w:rsidP="0014739D">
      <w:pPr>
        <w:pStyle w:val="ListParagraph"/>
        <w:numPr>
          <w:ilvl w:val="0"/>
          <w:numId w:val="5"/>
        </w:numPr>
      </w:pPr>
      <w:r>
        <w:t xml:space="preserve">Students will not begin instruction until contract </w:t>
      </w:r>
      <w:r w:rsidR="00AE758F" w:rsidRPr="00A73743">
        <w:t>is signed by</w:t>
      </w:r>
      <w:r w:rsidRPr="00A73743">
        <w:t xml:space="preserve"> </w:t>
      </w:r>
      <w:r w:rsidR="004A55C5" w:rsidRPr="00A73743">
        <w:t>Northwood</w:t>
      </w:r>
      <w:r w:rsidRPr="00A73743">
        <w:t xml:space="preserve"> </w:t>
      </w:r>
      <w:r w:rsidR="00FF6934">
        <w:t xml:space="preserve">Tech </w:t>
      </w:r>
      <w:r>
        <w:t>instructor</w:t>
      </w:r>
      <w:r w:rsidR="00AE758F">
        <w:t>,</w:t>
      </w:r>
      <w:r w:rsidR="00FF6934">
        <w:t xml:space="preserve"> by parents or</w:t>
      </w:r>
      <w:r>
        <w:t xml:space="preserve"> student </w:t>
      </w:r>
      <w:r w:rsidR="00FF6934">
        <w:t xml:space="preserve">over the age of 18 </w:t>
      </w:r>
      <w:r>
        <w:t>and</w:t>
      </w:r>
      <w:r w:rsidR="00AE758F">
        <w:t xml:space="preserve"> </w:t>
      </w:r>
      <w:r w:rsidR="00AE758F" w:rsidRPr="00A73743">
        <w:t>by</w:t>
      </w:r>
      <w:r w:rsidRPr="00A73743">
        <w:t xml:space="preserve"> K12</w:t>
      </w:r>
      <w:r w:rsidR="00AE758F" w:rsidRPr="00A73743">
        <w:t xml:space="preserve"> representative</w:t>
      </w:r>
      <w:r w:rsidRPr="00A73743">
        <w:t xml:space="preserve">.  </w:t>
      </w:r>
    </w:p>
    <w:p w14:paraId="687D85F3" w14:textId="3CB90531" w:rsidR="00920293" w:rsidRDefault="00920293" w:rsidP="00920293">
      <w:pPr>
        <w:pStyle w:val="ListParagraph"/>
        <w:numPr>
          <w:ilvl w:val="1"/>
          <w:numId w:val="5"/>
        </w:numPr>
      </w:pPr>
      <w:r>
        <w:t xml:space="preserve">If student has had IEP or 5.04 plan for learning accommodations – documentation must be provided to </w:t>
      </w:r>
      <w:r w:rsidR="00FF6934">
        <w:t>Northwood Tech</w:t>
      </w:r>
      <w:r>
        <w:t xml:space="preserve"> instruc</w:t>
      </w:r>
      <w:r w:rsidR="00171695">
        <w:t xml:space="preserve">tor to insure student learning </w:t>
      </w:r>
      <w:r>
        <w:t>and testing needs are provided.</w:t>
      </w:r>
    </w:p>
    <w:p w14:paraId="3288A8C0" w14:textId="77777777" w:rsidR="003C6FF9" w:rsidRDefault="003C6FF9" w:rsidP="003C6FF9"/>
    <w:p w14:paraId="3FBE8FB0" w14:textId="60769BA0" w:rsidR="00920293" w:rsidRDefault="00AE758F" w:rsidP="003C6FF9">
      <w:r>
        <w:t xml:space="preserve">Also, </w:t>
      </w:r>
      <w:r w:rsidRPr="00A73743">
        <w:t>please find a</w:t>
      </w:r>
      <w:r w:rsidR="003C6FF9" w:rsidRPr="00A73743">
        <w:t>ttached</w:t>
      </w:r>
      <w:r w:rsidR="00920293" w:rsidRPr="00A73743">
        <w:t xml:space="preserve"> </w:t>
      </w:r>
      <w:r w:rsidR="00920293">
        <w:t>to this email the:</w:t>
      </w:r>
    </w:p>
    <w:p w14:paraId="0C9B26C9" w14:textId="1BE406E5" w:rsidR="003C6FF9" w:rsidRDefault="00920293" w:rsidP="00920293">
      <w:pPr>
        <w:pStyle w:val="ListParagraph"/>
        <w:numPr>
          <w:ilvl w:val="0"/>
          <w:numId w:val="6"/>
        </w:numPr>
      </w:pPr>
      <w:r>
        <w:t>Wisconsin 118.15</w:t>
      </w:r>
      <w:r w:rsidR="003C6FF9">
        <w:t xml:space="preserve"> statute</w:t>
      </w:r>
      <w:r w:rsidR="00AE758F">
        <w:t xml:space="preserve"> - </w:t>
      </w:r>
      <w:r w:rsidR="003C6FF9">
        <w:t>for your reference.</w:t>
      </w:r>
    </w:p>
    <w:p w14:paraId="6C24A0A4" w14:textId="162481AB" w:rsidR="00920293" w:rsidRDefault="00920293" w:rsidP="00171695">
      <w:pPr>
        <w:pStyle w:val="ListParagraph"/>
        <w:numPr>
          <w:ilvl w:val="0"/>
          <w:numId w:val="6"/>
        </w:numPr>
      </w:pPr>
      <w:r>
        <w:t>Q &amp; A on 118.15 contracting with Wisconsin Technical College</w:t>
      </w:r>
    </w:p>
    <w:p w14:paraId="118F4CC6" w14:textId="2AC30327" w:rsidR="00A73743" w:rsidRDefault="00A73743" w:rsidP="00171695">
      <w:pPr>
        <w:pStyle w:val="ListParagraph"/>
        <w:numPr>
          <w:ilvl w:val="0"/>
          <w:numId w:val="6"/>
        </w:numPr>
      </w:pPr>
      <w:r>
        <w:t>Northwood Tech FY22 calendar (Fall 2021 and Spring 2022)</w:t>
      </w:r>
    </w:p>
    <w:sectPr w:rsidR="00A73743" w:rsidSect="00A737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75D2"/>
    <w:multiLevelType w:val="hybridMultilevel"/>
    <w:tmpl w:val="ACC6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06AB"/>
    <w:multiLevelType w:val="hybridMultilevel"/>
    <w:tmpl w:val="E08A9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4CC7"/>
    <w:multiLevelType w:val="hybridMultilevel"/>
    <w:tmpl w:val="87E4C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8C6E1D"/>
    <w:multiLevelType w:val="hybridMultilevel"/>
    <w:tmpl w:val="572E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C68E8"/>
    <w:multiLevelType w:val="hybridMultilevel"/>
    <w:tmpl w:val="8F04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409F4"/>
    <w:multiLevelType w:val="hybridMultilevel"/>
    <w:tmpl w:val="33161B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DF6813"/>
    <w:multiLevelType w:val="hybridMultilevel"/>
    <w:tmpl w:val="FA52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73123"/>
    <w:multiLevelType w:val="hybridMultilevel"/>
    <w:tmpl w:val="A552C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2MzQyMDc3tzA1tjRS0lEKTi0uzszPAykwrgUAvFG5lSwAAAA="/>
  </w:docVars>
  <w:rsids>
    <w:rsidRoot w:val="00656E30"/>
    <w:rsid w:val="0014739D"/>
    <w:rsid w:val="00171695"/>
    <w:rsid w:val="003574C9"/>
    <w:rsid w:val="003C6FF9"/>
    <w:rsid w:val="004A55C5"/>
    <w:rsid w:val="00656E30"/>
    <w:rsid w:val="007E3238"/>
    <w:rsid w:val="00920293"/>
    <w:rsid w:val="00A73743"/>
    <w:rsid w:val="00AE758F"/>
    <w:rsid w:val="00B1258A"/>
    <w:rsid w:val="00C207C4"/>
    <w:rsid w:val="00DB49CE"/>
    <w:rsid w:val="00F43A95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F7E84"/>
  <w15:chartTrackingRefBased/>
  <w15:docId w15:val="{3D9C340B-3074-4708-8FB1-44FB86CD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E30"/>
    <w:pPr>
      <w:ind w:left="720"/>
      <w:contextualSpacing/>
    </w:pPr>
  </w:style>
  <w:style w:type="table" w:styleId="TableGrid">
    <w:name w:val="Table Grid"/>
    <w:basedOn w:val="TableNormal"/>
    <w:uiPriority w:val="39"/>
    <w:rsid w:val="00C2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55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874">
          <w:marLeft w:val="0"/>
          <w:marRight w:val="0"/>
          <w:marTop w:val="245"/>
          <w:marBottom w:val="43"/>
          <w:divBdr>
            <w:top w:val="single" w:sz="6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310591443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31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61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511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021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021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221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763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291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55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87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45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140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521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37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183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620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443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94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95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68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43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794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28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334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29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91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2082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98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06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251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87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27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900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79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114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30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943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802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29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392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03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944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57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73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39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87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251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83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783">
          <w:marLeft w:val="1296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444">
          <w:marLeft w:val="1296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996">
          <w:marLeft w:val="129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880">
          <w:marLeft w:val="129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677">
          <w:marLeft w:val="129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8601">
          <w:marLeft w:val="129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740">
          <w:marLeft w:val="129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740">
          <w:marLeft w:val="129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928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0762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977">
          <w:marLeft w:val="129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5DC0DA2E50E46A58C87910D87F4DA" ma:contentTypeVersion="12" ma:contentTypeDescription="Create a new document." ma:contentTypeScope="" ma:versionID="94704a320649722bd8773674dd63e9b3">
  <xsd:schema xmlns:xsd="http://www.w3.org/2001/XMLSchema" xmlns:xs="http://www.w3.org/2001/XMLSchema" xmlns:p="http://schemas.microsoft.com/office/2006/metadata/properties" xmlns:ns3="fce9ec18-65fa-41d0-a28f-2f7c7efaebe7" xmlns:ns4="b695c015-8410-4c7a-8df0-8db3f380ff81" targetNamespace="http://schemas.microsoft.com/office/2006/metadata/properties" ma:root="true" ma:fieldsID="147a0511687b7975c7f41ab9d93161bd" ns3:_="" ns4:_="">
    <xsd:import namespace="fce9ec18-65fa-41d0-a28f-2f7c7efaebe7"/>
    <xsd:import namespace="b695c015-8410-4c7a-8df0-8db3f380ff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9ec18-65fa-41d0-a28f-2f7c7efaeb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5c015-8410-4c7a-8df0-8db3f380f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5455B-1414-4F08-BFC2-E0E2E37E6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F0E86-BFCC-4F74-81A2-7A0C909A2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9C190-28AD-4A12-9AF8-16F0AAA8C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9ec18-65fa-41d0-a28f-2f7c7efaebe7"/>
    <ds:schemaRef ds:uri="b695c015-8410-4c7a-8df0-8db3f380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WITC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Ann</dc:creator>
  <cp:keywords/>
  <dc:description/>
  <cp:lastModifiedBy>McRaith, Tim</cp:lastModifiedBy>
  <cp:revision>2</cp:revision>
  <dcterms:created xsi:type="dcterms:W3CDTF">2021-08-05T13:34:00Z</dcterms:created>
  <dcterms:modified xsi:type="dcterms:W3CDTF">2021-08-05T13:34:00Z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0x0101004005DC0DA2E50E46A58C87910D87F4DA</vt:lpwstr>
  </property>
</Properties>
</file>